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Default="006C65A5" w:rsidP="00B015D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1756A" w:rsidTr="0021756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21756A" w:rsidRDefault="0021756A" w:rsidP="00B015D4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Default="0021756A" w:rsidP="0021756A">
            <w:pPr>
              <w:jc w:val="center"/>
              <w:rPr>
                <w:rFonts w:ascii="Arial" w:hAnsi="Arial" w:cs="Arial"/>
                <w:sz w:val="40"/>
              </w:rPr>
            </w:pPr>
          </w:p>
          <w:p w:rsidR="0021756A" w:rsidRPr="0021756A" w:rsidRDefault="0021756A" w:rsidP="0021756A">
            <w:pPr>
              <w:jc w:val="center"/>
              <w:rPr>
                <w:rFonts w:ascii="Arial" w:hAnsi="Arial" w:cs="Arial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  <w:r w:rsidR="00076401">
              <w:rPr>
                <w:b/>
              </w:rPr>
              <w:t xml:space="preserve"> </w:t>
            </w:r>
          </w:p>
          <w:p w:rsidR="00052184" w:rsidRPr="0063406C" w:rsidRDefault="00052184" w:rsidP="0063406C">
            <w:pPr>
              <w:jc w:val="center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EC7A2A" w:rsidP="00A0024F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Telefriend</w:t>
            </w:r>
            <w:r w:rsidR="00D61970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4C4">
              <w:rPr>
                <w:rFonts w:ascii="Arial" w:hAnsi="Arial" w:cs="Arial"/>
                <w:sz w:val="20"/>
                <w:szCs w:val="20"/>
              </w:rPr>
              <w:t>V</w:t>
            </w:r>
            <w:r w:rsidR="00F84FA6">
              <w:rPr>
                <w:rFonts w:ascii="Arial" w:hAnsi="Arial" w:cs="Arial"/>
                <w:sz w:val="20"/>
                <w:szCs w:val="20"/>
              </w:rPr>
              <w:t>olunteer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F84FA6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  <w:r w:rsidR="00076401">
              <w:rPr>
                <w:b/>
              </w:rPr>
              <w:t xml:space="preserve"> </w:t>
            </w:r>
          </w:p>
          <w:p w:rsidR="00F84FA6" w:rsidRPr="008818EE" w:rsidRDefault="00F84FA6" w:rsidP="00F84FA6">
            <w:pPr>
              <w:rPr>
                <w:b/>
              </w:rPr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EC7A2A" w:rsidP="00E718F9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of 1-2 hours a week, with the</w:t>
            </w:r>
            <w:r w:rsidR="00D61970">
              <w:rPr>
                <w:rFonts w:ascii="Arial" w:hAnsi="Arial" w:cs="Arial"/>
                <w:sz w:val="20"/>
                <w:szCs w:val="20"/>
              </w:rPr>
              <w:t xml:space="preserve"> option to make calls</w:t>
            </w:r>
            <w:r w:rsidR="00484DB7">
              <w:rPr>
                <w:rFonts w:ascii="Arial" w:hAnsi="Arial" w:cs="Arial"/>
                <w:sz w:val="20"/>
                <w:szCs w:val="20"/>
              </w:rPr>
              <w:t xml:space="preserve"> from either a </w:t>
            </w:r>
            <w:r>
              <w:rPr>
                <w:rFonts w:ascii="Arial" w:hAnsi="Arial" w:cs="Arial"/>
                <w:sz w:val="20"/>
                <w:szCs w:val="20"/>
              </w:rPr>
              <w:t xml:space="preserve">Vision Norfolk </w:t>
            </w:r>
            <w:r w:rsidR="00484DB7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r>
              <w:rPr>
                <w:rFonts w:ascii="Arial" w:hAnsi="Arial" w:cs="Arial"/>
                <w:sz w:val="20"/>
                <w:szCs w:val="20"/>
              </w:rPr>
              <w:t xml:space="preserve">or home. 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8818EE" w:rsidRPr="008818EE" w:rsidRDefault="008818EE" w:rsidP="00B015D4">
            <w:pPr>
              <w:rPr>
                <w:b/>
              </w:rPr>
            </w:pPr>
          </w:p>
        </w:tc>
        <w:tc>
          <w:tcPr>
            <w:tcW w:w="6753" w:type="dxa"/>
          </w:tcPr>
          <w:p w:rsidR="0063406C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3423" w:rsidRDefault="00253423" w:rsidP="00253423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>Vision Norfolk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63406C">
              <w:rPr>
                <w:rFonts w:ascii="Arial" w:hAnsi="Arial" w:cs="Arial"/>
                <w:sz w:val="20"/>
                <w:szCs w:val="20"/>
              </w:rPr>
              <w:t xml:space="preserve"> mission is to support people living with sight loss to enjoy active, independent and fulfilled lives.</w:t>
            </w:r>
          </w:p>
          <w:p w:rsidR="0063406C" w:rsidRPr="008818EE" w:rsidRDefault="0063406C" w:rsidP="00A0024F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E718F9" w:rsidRDefault="008818EE" w:rsidP="00B015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406C" w:rsidRPr="00E718F9" w:rsidRDefault="00052184" w:rsidP="00B015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8F9">
              <w:rPr>
                <w:rFonts w:ascii="Arial" w:hAnsi="Arial" w:cs="Arial"/>
                <w:b/>
                <w:sz w:val="20"/>
                <w:szCs w:val="20"/>
              </w:rPr>
              <w:t>About the role:</w:t>
            </w:r>
          </w:p>
          <w:p w:rsidR="00052184" w:rsidRPr="00E718F9" w:rsidRDefault="00052184" w:rsidP="0063406C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</w:tcPr>
          <w:p w:rsidR="00E718F9" w:rsidRPr="00E718F9" w:rsidRDefault="00E718F9" w:rsidP="00E718F9">
            <w:pPr>
              <w:spacing w:line="276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Vision Norfolk has been offering a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valuable </w:t>
            </w:r>
            <w:proofErr w:type="spellStart"/>
            <w:r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Telefr</w:t>
            </w:r>
            <w:r w:rsidR="001A16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iends</w:t>
            </w:r>
            <w:proofErr w:type="spellEnd"/>
            <w:r w:rsidR="001A16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service since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1998. </w:t>
            </w:r>
            <w:r w:rsidR="00484D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As a </w:t>
            </w:r>
            <w:proofErr w:type="spellStart"/>
            <w:r w:rsidR="00484D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Telefriends</w:t>
            </w:r>
            <w:proofErr w:type="spellEnd"/>
            <w:r w:rsidR="00484D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volunteer, you will:</w:t>
            </w:r>
          </w:p>
          <w:p w:rsidR="00E718F9" w:rsidRPr="00E718F9" w:rsidRDefault="00484DB7" w:rsidP="00E718F9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Help alleviate isolation by making </w:t>
            </w:r>
            <w:r w:rsidR="00E718F9"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weekly phone calls</w:t>
            </w:r>
            <w:r w:rsidR="001A16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our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clients</w:t>
            </w:r>
            <w:r w:rsidR="00E718F9"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based on general chat and light befriending. </w:t>
            </w:r>
          </w:p>
          <w:p w:rsidR="00E718F9" w:rsidRPr="00E718F9" w:rsidRDefault="00E718F9" w:rsidP="00E718F9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empathy and understand</w:t>
            </w:r>
            <w:r w:rsidR="00484D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ing of the clients’ sight loss and h</w:t>
            </w:r>
            <w:r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ave an awareness of how this affects their daily lives.</w:t>
            </w:r>
          </w:p>
          <w:p w:rsidR="00E718F9" w:rsidRPr="00E718F9" w:rsidRDefault="00E718F9" w:rsidP="00E718F9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a friendly “listening ear”.</w:t>
            </w:r>
          </w:p>
          <w:p w:rsidR="001F344A" w:rsidRPr="00E718F9" w:rsidRDefault="00E718F9" w:rsidP="00E718F9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Commit to a weekly phone call for a set day and amount of time each week based at a Vision Norfolk office, either in Norwich, Great Yarmouth or Kings Lynn or alternatively from home.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E718F9" w:rsidRDefault="008818EE" w:rsidP="000521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2184" w:rsidRPr="00E718F9" w:rsidRDefault="00052184" w:rsidP="000521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8F9">
              <w:rPr>
                <w:rFonts w:ascii="Arial" w:hAnsi="Arial" w:cs="Arial"/>
                <w:b/>
                <w:sz w:val="20"/>
                <w:szCs w:val="20"/>
              </w:rPr>
              <w:t xml:space="preserve">Skills / Experience needed: </w:t>
            </w:r>
          </w:p>
        </w:tc>
        <w:tc>
          <w:tcPr>
            <w:tcW w:w="6753" w:type="dxa"/>
          </w:tcPr>
          <w:p w:rsidR="00655987" w:rsidRPr="00E718F9" w:rsidRDefault="00E718F9" w:rsidP="00E718F9">
            <w:pPr>
              <w:pStyle w:val="NormalWeb"/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F9">
              <w:rPr>
                <w:rFonts w:ascii="Arial" w:hAnsi="Arial" w:cs="Arial"/>
                <w:sz w:val="20"/>
                <w:szCs w:val="20"/>
              </w:rPr>
              <w:t>We are looking for friendly, chatty, empathetic volunteers who enjoy talking to people on the telephone and will listen to our clients talk about their everyday life and sight loss experiences.</w:t>
            </w:r>
            <w:r>
              <w:rPr>
                <w:rFonts w:ascii="Arial" w:hAnsi="Arial" w:cs="Arial"/>
                <w:sz w:val="20"/>
                <w:szCs w:val="20"/>
              </w:rPr>
              <w:t xml:space="preserve"> Previous experience </w:t>
            </w:r>
            <w:r w:rsidR="00484DB7">
              <w:rPr>
                <w:rFonts w:ascii="Arial" w:hAnsi="Arial" w:cs="Arial"/>
                <w:sz w:val="20"/>
                <w:szCs w:val="20"/>
              </w:rPr>
              <w:t xml:space="preserve">in this type of volunteering role </w:t>
            </w:r>
            <w:r>
              <w:rPr>
                <w:rFonts w:ascii="Arial" w:hAnsi="Arial" w:cs="Arial"/>
                <w:sz w:val="20"/>
                <w:szCs w:val="20"/>
              </w:rPr>
              <w:t xml:space="preserve">would be helpful, but is not essential. </w:t>
            </w:r>
          </w:p>
        </w:tc>
      </w:tr>
      <w:tr w:rsidR="00E37164" w:rsidTr="0063406C">
        <w:tc>
          <w:tcPr>
            <w:tcW w:w="2263" w:type="dxa"/>
            <w:shd w:val="clear" w:color="auto" w:fill="421755"/>
          </w:tcPr>
          <w:p w:rsidR="00E37164" w:rsidRPr="00E718F9" w:rsidRDefault="00E37164" w:rsidP="00E371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8F9">
              <w:rPr>
                <w:rFonts w:ascii="Arial" w:hAnsi="Arial" w:cs="Arial"/>
                <w:b/>
                <w:sz w:val="20"/>
                <w:szCs w:val="20"/>
              </w:rPr>
              <w:t>Benefits of Volunteering in this role:</w:t>
            </w:r>
          </w:p>
        </w:tc>
        <w:tc>
          <w:tcPr>
            <w:tcW w:w="6753" w:type="dxa"/>
          </w:tcPr>
          <w:p w:rsidR="00E718F9" w:rsidRPr="00E718F9" w:rsidRDefault="00E718F9" w:rsidP="00E718F9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Becoming a </w:t>
            </w:r>
            <w:proofErr w:type="spellStart"/>
            <w:r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Telefriend</w:t>
            </w:r>
            <w:r w:rsidR="00D619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proofErr w:type="spellEnd"/>
            <w:r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volunteer gives you the chance to work with a wide range of people from different walks of life and is an opportunity to make a difference and support your local community. Vision Norfolk also offers:</w:t>
            </w:r>
          </w:p>
          <w:p w:rsidR="00E718F9" w:rsidRPr="00E718F9" w:rsidRDefault="00E718F9" w:rsidP="00E718F9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Vision Impairment Awareness </w:t>
            </w:r>
            <w:bookmarkStart w:id="0" w:name="_GoBack"/>
            <w:bookmarkEnd w:id="0"/>
            <w:r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 for new volunteers</w:t>
            </w:r>
          </w:p>
          <w:p w:rsidR="00E718F9" w:rsidRPr="00E718F9" w:rsidRDefault="00E718F9" w:rsidP="00E718F9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Regular, ongoing advice and support to help you in your role</w:t>
            </w:r>
          </w:p>
          <w:p w:rsidR="00E718F9" w:rsidRPr="00E718F9" w:rsidRDefault="00E718F9" w:rsidP="00E718F9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Payment of out of pocket expenses (agreed in advance)</w:t>
            </w:r>
          </w:p>
          <w:p w:rsidR="00E37164" w:rsidRPr="00E718F9" w:rsidRDefault="00E718F9" w:rsidP="00E718F9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opportunity to be part of </w:t>
            </w:r>
            <w:r w:rsidR="001A16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warm and friendly volunteering</w:t>
            </w:r>
            <w:r w:rsidRPr="00E71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team</w:t>
            </w:r>
          </w:p>
        </w:tc>
      </w:tr>
      <w:tr w:rsidR="00E37164" w:rsidRPr="0021756A" w:rsidTr="0063406C">
        <w:tc>
          <w:tcPr>
            <w:tcW w:w="2263" w:type="dxa"/>
            <w:shd w:val="clear" w:color="auto" w:fill="421755"/>
          </w:tcPr>
          <w:p w:rsidR="00E37164" w:rsidRDefault="00E37164" w:rsidP="00DF0618">
            <w:pPr>
              <w:rPr>
                <w:b/>
              </w:rPr>
            </w:pPr>
          </w:p>
          <w:p w:rsidR="00E37164" w:rsidRDefault="00E37164" w:rsidP="00DF0618">
            <w:pPr>
              <w:rPr>
                <w:b/>
              </w:rPr>
            </w:pPr>
          </w:p>
          <w:p w:rsidR="00E37164" w:rsidRPr="008818EE" w:rsidRDefault="00E37164" w:rsidP="00DF0618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</w:tc>
        <w:tc>
          <w:tcPr>
            <w:tcW w:w="6753" w:type="dxa"/>
          </w:tcPr>
          <w:p w:rsidR="00E37164" w:rsidRPr="0021756A" w:rsidRDefault="00B950CF" w:rsidP="00E718F9">
            <w:pPr>
              <w:spacing w:before="100" w:beforeAutospacing="1" w:after="100" w:afterAutospacing="1" w:line="360" w:lineRule="auto"/>
              <w:ind w:right="124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To discuss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this role or other opportunities 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please c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Engagement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 or </w:t>
            </w:r>
            <w:hyperlink r:id="rId6" w:history="1">
              <w:r w:rsidRPr="00E14ECE">
                <w:rPr>
                  <w:rStyle w:val="Hyperlink"/>
                  <w:rFonts w:ascii="Arial" w:eastAsia="Times New Roman" w:hAnsi="Arial" w:cs="Arial"/>
                  <w:bCs/>
                  <w:sz w:val="20"/>
                  <w:szCs w:val="24"/>
                  <w:lang w:eastAsia="en-GB"/>
                </w:rPr>
                <w:t>volunteers@visionnorfolk.org.uk</w:t>
              </w:r>
            </w:hyperlink>
            <w:r w:rsidR="00E718F9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.</w:t>
            </w:r>
          </w:p>
        </w:tc>
      </w:tr>
    </w:tbl>
    <w:p w:rsidR="00052184" w:rsidRPr="00B015D4" w:rsidRDefault="00052184" w:rsidP="00B015D4"/>
    <w:sectPr w:rsidR="00052184" w:rsidRPr="00B015D4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B0A"/>
    <w:multiLevelType w:val="hybridMultilevel"/>
    <w:tmpl w:val="0F520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01095"/>
    <w:multiLevelType w:val="multilevel"/>
    <w:tmpl w:val="B884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16083"/>
    <w:multiLevelType w:val="hybridMultilevel"/>
    <w:tmpl w:val="20945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9237E"/>
    <w:multiLevelType w:val="hybridMultilevel"/>
    <w:tmpl w:val="94808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D34A5"/>
    <w:multiLevelType w:val="hybridMultilevel"/>
    <w:tmpl w:val="DD3A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4A9D"/>
    <w:multiLevelType w:val="multilevel"/>
    <w:tmpl w:val="70C0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52184"/>
    <w:rsid w:val="00076401"/>
    <w:rsid w:val="000E3B15"/>
    <w:rsid w:val="001830B1"/>
    <w:rsid w:val="001A1647"/>
    <w:rsid w:val="001F344A"/>
    <w:rsid w:val="0021756A"/>
    <w:rsid w:val="00253423"/>
    <w:rsid w:val="00284B40"/>
    <w:rsid w:val="00291336"/>
    <w:rsid w:val="004238E5"/>
    <w:rsid w:val="00484DB7"/>
    <w:rsid w:val="00521636"/>
    <w:rsid w:val="00524809"/>
    <w:rsid w:val="0063406C"/>
    <w:rsid w:val="0064527D"/>
    <w:rsid w:val="00655987"/>
    <w:rsid w:val="006C65A5"/>
    <w:rsid w:val="006D7B88"/>
    <w:rsid w:val="00753B24"/>
    <w:rsid w:val="007C7BEF"/>
    <w:rsid w:val="007E6720"/>
    <w:rsid w:val="007F44C4"/>
    <w:rsid w:val="008818EE"/>
    <w:rsid w:val="008D1B69"/>
    <w:rsid w:val="0095791B"/>
    <w:rsid w:val="00A0024F"/>
    <w:rsid w:val="00AE7163"/>
    <w:rsid w:val="00B015D4"/>
    <w:rsid w:val="00B831A0"/>
    <w:rsid w:val="00B950CF"/>
    <w:rsid w:val="00C01A34"/>
    <w:rsid w:val="00C26A5E"/>
    <w:rsid w:val="00C876DB"/>
    <w:rsid w:val="00D61970"/>
    <w:rsid w:val="00DE7F6F"/>
    <w:rsid w:val="00DF0618"/>
    <w:rsid w:val="00E16A50"/>
    <w:rsid w:val="00E37164"/>
    <w:rsid w:val="00E6195F"/>
    <w:rsid w:val="00E675CC"/>
    <w:rsid w:val="00E718F9"/>
    <w:rsid w:val="00EC7A2A"/>
    <w:rsid w:val="00F84FA6"/>
    <w:rsid w:val="00FB6F15"/>
    <w:rsid w:val="00FB76ED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83D7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71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0C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18F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l-align-justify">
    <w:name w:val="ql-align-justify"/>
    <w:basedOn w:val="Normal"/>
    <w:rsid w:val="00E7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s@visionnorfolk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Stewart</dc:creator>
  <cp:keywords/>
  <dc:description/>
  <cp:lastModifiedBy>Emily Orford</cp:lastModifiedBy>
  <cp:revision>6</cp:revision>
  <cp:lastPrinted>2024-07-30T08:19:00Z</cp:lastPrinted>
  <dcterms:created xsi:type="dcterms:W3CDTF">2024-12-12T14:54:00Z</dcterms:created>
  <dcterms:modified xsi:type="dcterms:W3CDTF">2024-12-12T15:20:00Z</dcterms:modified>
</cp:coreProperties>
</file>